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EA7" w:rsidRPr="00F56B5B" w:rsidRDefault="00AD4EA7" w:rsidP="00AD4EA7">
      <w:pPr>
        <w:pStyle w:val="NormalWeb"/>
        <w:spacing w:before="0" w:beforeAutospacing="0" w:after="0" w:afterAutospacing="0"/>
        <w:jc w:val="center"/>
        <w:rPr>
          <w:b/>
          <w:color w:val="000000"/>
          <w:sz w:val="28"/>
          <w:szCs w:val="28"/>
        </w:rPr>
      </w:pPr>
      <w:r w:rsidRPr="00F56B5B">
        <w:rPr>
          <w:b/>
          <w:color w:val="000000"/>
          <w:sz w:val="28"/>
          <w:szCs w:val="28"/>
        </w:rPr>
        <w:t>Kelionė per Lietuvą, arba 3 val. po atviru dangumi</w:t>
      </w:r>
    </w:p>
    <w:p w:rsidR="00AD4EA7" w:rsidRPr="00F56B5B" w:rsidRDefault="00AD4EA7" w:rsidP="00AD4EA7">
      <w:pPr>
        <w:ind w:firstLine="720"/>
      </w:pPr>
    </w:p>
    <w:p w:rsidR="00AD4EA7" w:rsidRPr="00F56B5B" w:rsidRDefault="00AD4EA7" w:rsidP="00AD4EA7">
      <w:pPr>
        <w:ind w:firstLine="720"/>
        <w:jc w:val="both"/>
      </w:pPr>
      <w:r w:rsidRPr="00F56B5B">
        <w:t>Vaizdingoje Kauno marių pakrantėje prie Rumšiškių įsikūręs Lietuvos liaudies buities muziejus, menantis XVIII–XX a. laikotarpį Lietuvos kaime ir miesteliuose. Čia yra svirnai, klėtys, tvartai, klojimai, daržinės, žardinės, malkinės, malūnai, tvoros, šuliniai, kiti liaudies architektūros pavyzdžiai, senoviniai žemdirbystės padargai. 5 km ilgio kelias vingiuoja tarp miškų, pievų, kalnelių. Prie jo – jaukios sodybos su šimtamečiais pastatais po šiaudiniais stogais, su gėlių darželiais, sodais ir daržais, su koplytėle ar kryžiumi pakely. Namuose – iššluota asla ar baltumu šviečiančios grindys, popierinės karpytos tarsi nėriniai užuolaidėlės, spalvingi ar kuklesni audiniai, šventųjų paveikslai, buities rakandai, darbo įrankiai. Atrodo, kad šeimininkai tik trumpam kažkur išėjo. Per kelias valandas galima pabuvoti Dzūkijoje ir Aukštaitijoje, Suvalkijoje ar Žemaitijoje.</w:t>
      </w:r>
    </w:p>
    <w:p w:rsidR="00AD4EA7" w:rsidRPr="00F56B5B" w:rsidRDefault="00AD4EA7" w:rsidP="00AD4EA7">
      <w:pPr>
        <w:ind w:firstLine="720"/>
        <w:jc w:val="both"/>
      </w:pPr>
      <w:r w:rsidRPr="00F56B5B">
        <w:t>Lietuvos liaudies buities muziejus yra didžiausias ir žymiausias tokio pobūdžio muziejus Lietuvoje. Nesunkiai pastebimi etninės kultūros bendrumai ir skirtumai, ypač architektūroje. Bet lankytojams įdomu, kokie gi žmonės čia ir kaip gyveno.</w:t>
      </w:r>
    </w:p>
    <w:p w:rsidR="00AD4EA7" w:rsidRPr="00F56B5B" w:rsidRDefault="00AD4EA7" w:rsidP="00AD4EA7">
      <w:pPr>
        <w:ind w:firstLine="720"/>
        <w:jc w:val="both"/>
      </w:pPr>
      <w:r w:rsidRPr="00F56B5B">
        <w:t>Lietuva yra medinės architektūros ir kaimo kultūros šalis. Iki XX a. beveik visi kaimo trobesiai ir buities daiktai buvo mediniai. Juose įsirėžė ne tik metų rievės, bet ir kaimo meistrų rankų ir širdžių šiluma. Lietuvio sodyba – tai tarsi mūsų tautos istorijos metraštis. Iš viso muziejuje eksponuojamos 26 įvairių regionų sodybos. Tradiciniai mediniai pastatai kartu su želdiniais, kiemais, tvoromis, kita mažąja architektūra sukuria lietuviško kaimo nuotaiką. Keliaudami per Lietuvos liaudies buities muziejų pamatysite, kokie pastatai sudarė lietuvio valstiečio sod</w:t>
      </w:r>
      <w:r>
        <w:t>ybą, sužinosite, kuo skiriasi na</w:t>
      </w:r>
      <w:r w:rsidRPr="00F56B5B">
        <w:t xml:space="preserve">mas, troba, stuba, pirkia ar gryčia, kas buvo laikoma svirne ar džiovinama jaujoje, kodėl dzūkai iš vienos sodybos išsivysčiusius kaimus vadina bendrėmis, o žemaičiai, susitelkę į kupetinius kaimus, juos vadino sodomis, kodėl suvalkiečiai gyvena stubose, o dzūkai – pirkiose. Ir dar daug daug keistų ir įdomių atsakymų atrasite per 3 val. keliaudami po atviru dangumi per Lietuvos liaudies buities muziejų. </w:t>
      </w:r>
    </w:p>
    <w:p w:rsidR="00AD4EA7" w:rsidRPr="00F56B5B" w:rsidRDefault="00AD4EA7" w:rsidP="00AD4EA7">
      <w:pPr>
        <w:jc w:val="center"/>
        <w:rPr>
          <w:b/>
        </w:rPr>
      </w:pPr>
    </w:p>
    <w:p w:rsidR="00AD4EA7" w:rsidRPr="00F56B5B" w:rsidRDefault="00AD4EA7" w:rsidP="00AD4EA7">
      <w:pPr>
        <w:jc w:val="center"/>
        <w:rPr>
          <w:b/>
        </w:rPr>
      </w:pPr>
      <w:r w:rsidRPr="00F56B5B">
        <w:rPr>
          <w:b/>
        </w:rPr>
        <w:t>Etniniai regionai</w:t>
      </w:r>
    </w:p>
    <w:p w:rsidR="00AD4EA7" w:rsidRPr="00F56B5B" w:rsidRDefault="00AD4EA7" w:rsidP="00AD4EA7">
      <w:pPr>
        <w:ind w:firstLine="720"/>
        <w:jc w:val="both"/>
      </w:pPr>
      <w:r w:rsidRPr="00F56B5B">
        <w:t>Lietuvos liaudies buities muziejuje sodybos pagal etninius regionus suskirstyto į 5 sektorius: Dzūkija, Aukštaitija, Suvalkija, Žemaitija ir Mažoji Lietuva. Muziejuje atkurti būdingiausi tam regionui kaimų ir vienkiemių tipai. Muziejuje Dzūkija pristatoma vienkiemine sodybėle, savaime susiklosčiusio kaimo fragmentu. Tai – dainingas kraštas, todėl čia švenčiamos Rasos, kupoliaujama, šokama ir dainuojama.</w:t>
      </w:r>
    </w:p>
    <w:p w:rsidR="00AD4EA7" w:rsidRPr="00F56B5B" w:rsidRDefault="00AD4EA7" w:rsidP="00AD4EA7">
      <w:pPr>
        <w:ind w:firstLine="720"/>
        <w:jc w:val="both"/>
      </w:pPr>
      <w:r w:rsidRPr="00F56B5B">
        <w:t xml:space="preserve">Didžiausio Lietuvos etnografinio regiono Aukštaitijos architektūrą muziejuje reprezentuoja vienkieminė sodyba, gatvinio rėžinio kaimo fragmentas, keli pavieniai pastatai. Vasarą Aukštaitijoje švenčiamos Sekminės. </w:t>
      </w:r>
    </w:p>
    <w:p w:rsidR="00AD4EA7" w:rsidRPr="00F56B5B" w:rsidRDefault="00AD4EA7" w:rsidP="00AD4EA7">
      <w:pPr>
        <w:ind w:firstLine="720"/>
        <w:jc w:val="both"/>
      </w:pPr>
      <w:r w:rsidRPr="00F56B5B">
        <w:t xml:space="preserve">Dažną sekmadienį galima pamatyti siauru keliuku vežimą link koplyčios traukiančius arklius. Muziejuje laikomi žemaitukai, Lietuvos sunkieji ir sustambinto tipo žemaitukai. Visiems, pasiilgusiems arklio, jo gerų, šiltų akių čia pat galimybė pajodinėti, brička ar vežimu pavažinėti, o išalkus – ir kiaušinienės ar juodos duonos paragauti. </w:t>
      </w:r>
    </w:p>
    <w:p w:rsidR="00AD4EA7" w:rsidRPr="00F56B5B" w:rsidRDefault="00AD4EA7" w:rsidP="00AD4EA7">
      <w:pPr>
        <w:ind w:firstLine="720"/>
        <w:jc w:val="both"/>
      </w:pPr>
      <w:r w:rsidRPr="00F56B5B">
        <w:t xml:space="preserve">Suvalkija pristatoma trimis sodybomis, aliejine, stiebiniu vėjo malūnu ir šalimais prigludusiu bitynu. Anksčiau nei kitose Lietuvos vietose panaikinta baudžiava, derlingi laukai, darbštumas leido suvalkiečiams tapti turtingiausiais XIX–XX a. ūkininkais ir duoti Lietuvai tuo laikotarpiu gal daugiausia išsilavinusių žmonių. </w:t>
      </w:r>
    </w:p>
    <w:p w:rsidR="00AD4EA7" w:rsidRPr="00F56B5B" w:rsidRDefault="00AD4EA7" w:rsidP="00AD4EA7">
      <w:pPr>
        <w:ind w:firstLine="720"/>
        <w:jc w:val="both"/>
      </w:pPr>
      <w:r w:rsidRPr="00F56B5B">
        <w:lastRenderedPageBreak/>
        <w:t xml:space="preserve">Žemaitija – kupetinis kaimas ir vienkiemiai. Kuplūs žemai nuleistais stogais stambių tūrių pastatai, erdvūs kiemai, sodybose daug įvairios paskirties pastatų, pastatuose – daug patalpų. </w:t>
      </w:r>
    </w:p>
    <w:p w:rsidR="00AD4EA7" w:rsidRPr="00F56B5B" w:rsidRDefault="00AD4EA7" w:rsidP="00AD4EA7">
      <w:pPr>
        <w:ind w:firstLine="720"/>
        <w:jc w:val="both"/>
      </w:pPr>
      <w:r w:rsidRPr="00F56B5B">
        <w:t>Mažoji Lietuva, išsiskirianti gamtine aplinka, unikali etnografine praeitimi, savitu gyvenimo būdu. Muziejuje Kauno marių prieigose bus kuriamos pelkininko, laukininko ir žvejo sodybos.</w:t>
      </w:r>
    </w:p>
    <w:p w:rsidR="00AD4EA7" w:rsidRPr="00F56B5B" w:rsidRDefault="00AD4EA7" w:rsidP="00AD4EA7">
      <w:pPr>
        <w:ind w:firstLine="720"/>
        <w:jc w:val="both"/>
      </w:pPr>
      <w:r w:rsidRPr="00F56B5B">
        <w:t xml:space="preserve">Muziejaus centre statomas nedidelio miestelio fragmentas su turgaus aikšte, prekybiniais namais ir bažnyčios kompleksu. Už gatvinio rėžinio kaimo plytinčiame ąžuolyne planuojama atkurti dvaro sodybą. </w:t>
      </w:r>
    </w:p>
    <w:p w:rsidR="00AD4EA7" w:rsidRPr="00F56B5B" w:rsidRDefault="00AD4EA7" w:rsidP="00AD4EA7">
      <w:pPr>
        <w:ind w:firstLine="720"/>
        <w:jc w:val="both"/>
      </w:pPr>
      <w:r w:rsidRPr="00F56B5B">
        <w:t xml:space="preserve">Miestelis su bažnyčia, turgumi, karčema, krautuvėmis buvo traukos centras aplinkinių kaimų gyventojams. Koks šurmuliavimas per didžiuosius turgus, kiek malonių susitikimų per atlaidus! Namas prie namo, dar kelios gatvelės – ir žmogui iš erdvių vienkiemių, laukų tiesiog klaidu. Muziejinis miestelis dar neužbaigtas, tačiau jau dabar traukia lankytojus puodžių, audėjų, gintaro tekintojų ir papuošalų kūrėjų darbais. O svarbiausia, kad kiekvienas tose dirbtuvėlėse gali pabandyti ką nors sukurti pats. Ir didelius, ir mažus sudomina pradžios mokykla su mokytojų butu ir parduotuvė su nematytais geležies dirbiniais, ir važeliai, lineikos, dar uždarytos karčemos ratinėje – garaže. Turgaus aikštėje ant aukšto postamento – spalvota skulptūra. Tai šv. Florijonas, saugodavęs miestelius nuo gaisrų. </w:t>
      </w:r>
    </w:p>
    <w:p w:rsidR="00AD4EA7" w:rsidRPr="00F56B5B" w:rsidRDefault="00AD4EA7" w:rsidP="00AD4EA7">
      <w:pPr>
        <w:ind w:firstLine="720"/>
        <w:jc w:val="both"/>
      </w:pPr>
      <w:r w:rsidRPr="00F56B5B">
        <w:t xml:space="preserve">Lietuvos liaudies buities muziejus – gamtos ir istorijos derinys, puiki vieta aktyviam poilsiui ne tik pavieniui, bet ir visai šeimai ar draugams. Išsiruošę kelionėn po Lietuvą per tris valandas, jūs atrasite dar neatrastus žinių lobius, pailsėsite natūralaus miško, marių ir upelio apsuptyje. </w:t>
      </w:r>
    </w:p>
    <w:p w:rsidR="00AD4EA7" w:rsidRPr="00F56B5B" w:rsidRDefault="00AD4EA7" w:rsidP="00AD4EA7">
      <w:pPr>
        <w:ind w:firstLine="720"/>
      </w:pPr>
    </w:p>
    <w:p w:rsidR="00AD4EA7" w:rsidRPr="00F56B5B" w:rsidRDefault="00AD4EA7" w:rsidP="00AD4EA7">
      <w:pPr>
        <w:pStyle w:val="NormalWeb"/>
        <w:spacing w:before="0" w:beforeAutospacing="0" w:after="0" w:afterAutospacing="0"/>
        <w:jc w:val="both"/>
        <w:rPr>
          <w:b/>
          <w:i/>
          <w:color w:val="000000"/>
        </w:rPr>
      </w:pPr>
      <w:r w:rsidRPr="00F56B5B">
        <w:rPr>
          <w:b/>
          <w:i/>
          <w:color w:val="000000"/>
        </w:rPr>
        <w:t>Žodžiai</w:t>
      </w:r>
    </w:p>
    <w:p w:rsidR="00AD4EA7" w:rsidRPr="00F56B5B" w:rsidRDefault="00AD4EA7" w:rsidP="00AD4EA7">
      <w:pPr>
        <w:pStyle w:val="NormalWeb"/>
        <w:spacing w:before="0" w:beforeAutospacing="0" w:after="0" w:afterAutospacing="0"/>
        <w:ind w:firstLine="482"/>
        <w:jc w:val="both"/>
        <w:rPr>
          <w:b/>
          <w:color w:val="000000"/>
          <w:sz w:val="16"/>
          <w:szCs w:val="16"/>
        </w:rPr>
      </w:pPr>
    </w:p>
    <w:p w:rsidR="00AD4EA7" w:rsidRPr="00C3622B" w:rsidRDefault="00AD4EA7" w:rsidP="00AD4EA7">
      <w:pPr>
        <w:pStyle w:val="NormalWeb"/>
        <w:spacing w:before="0" w:beforeAutospacing="0" w:after="0" w:afterAutospacing="0"/>
        <w:jc w:val="both"/>
        <w:rPr>
          <w:b/>
        </w:rPr>
      </w:pPr>
      <w:r w:rsidRPr="00C3622B">
        <w:rPr>
          <w:b/>
        </w:rPr>
        <w:t xml:space="preserve">baudžiava </w:t>
      </w:r>
      <w:r w:rsidRPr="00C3622B">
        <w:rPr>
          <w:i/>
        </w:rPr>
        <w:t xml:space="preserve">mot. </w:t>
      </w:r>
      <w:r w:rsidRPr="00C3622B">
        <w:t>istorinė visuomeninė santvarka, kai valstiečiai ir jų turtas priklausė feodalui</w:t>
      </w:r>
    </w:p>
    <w:p w:rsidR="00AD4EA7" w:rsidRPr="00C3622B" w:rsidRDefault="00AD4EA7" w:rsidP="00AD4EA7">
      <w:pPr>
        <w:pStyle w:val="NormalWeb"/>
        <w:spacing w:before="0" w:beforeAutospacing="0" w:after="0" w:afterAutospacing="0"/>
        <w:jc w:val="both"/>
        <w:rPr>
          <w:b/>
        </w:rPr>
      </w:pPr>
      <w:r w:rsidRPr="00C3622B">
        <w:rPr>
          <w:b/>
        </w:rPr>
        <w:t xml:space="preserve">gatvinis kaimas </w:t>
      </w:r>
      <w:r w:rsidRPr="00C3622B">
        <w:t>gyvenvietė, kurios sodybos išsidėsčiusios pagal vieną gatve tam tikra tvarka</w:t>
      </w:r>
    </w:p>
    <w:p w:rsidR="00AD4EA7" w:rsidRPr="00C3622B" w:rsidRDefault="00AD4EA7" w:rsidP="00AD4EA7">
      <w:pPr>
        <w:pStyle w:val="NormalWeb"/>
        <w:spacing w:before="0" w:beforeAutospacing="0" w:after="0" w:afterAutospacing="0"/>
        <w:jc w:val="both"/>
        <w:rPr>
          <w:b/>
        </w:rPr>
      </w:pPr>
      <w:r w:rsidRPr="00C3622B">
        <w:rPr>
          <w:b/>
        </w:rPr>
        <w:t xml:space="preserve">gatvinis rėžinis kaimas </w:t>
      </w:r>
      <w:r w:rsidRPr="00C3622B">
        <w:t>gatvinio kaimo atmaina; tokio kaimo kiekvienos šeimos žemės buvo padalytos į 3 vienodo pločio ir ilgio rėžius, išdėstytus trijuose laukuose vienoda eile.</w:t>
      </w:r>
    </w:p>
    <w:p w:rsidR="00AD4EA7" w:rsidRPr="00C3622B" w:rsidRDefault="00AD4EA7" w:rsidP="00AD4EA7">
      <w:pPr>
        <w:pStyle w:val="NormalWeb"/>
        <w:spacing w:before="0" w:beforeAutospacing="0" w:after="0" w:afterAutospacing="0"/>
        <w:jc w:val="both"/>
        <w:rPr>
          <w:b/>
        </w:rPr>
      </w:pPr>
      <w:r w:rsidRPr="00C3622B">
        <w:rPr>
          <w:b/>
        </w:rPr>
        <w:t xml:space="preserve">karčema </w:t>
      </w:r>
      <w:r w:rsidRPr="00C3622B">
        <w:rPr>
          <w:i/>
        </w:rPr>
        <w:t xml:space="preserve">mot. </w:t>
      </w:r>
      <w:r w:rsidRPr="00C3622B">
        <w:t xml:space="preserve">smuklė, užeiga </w:t>
      </w:r>
    </w:p>
    <w:p w:rsidR="00AD4EA7" w:rsidRPr="00C3622B" w:rsidRDefault="00AD4EA7" w:rsidP="00AD4EA7">
      <w:r w:rsidRPr="00C3622B">
        <w:rPr>
          <w:b/>
        </w:rPr>
        <w:t>kupetinis kaimas</w:t>
      </w:r>
      <w:r w:rsidRPr="00C3622B">
        <w:t xml:space="preserve"> kaimas, sudarytas iš laisvai, be aiškaus plano, išsidėsčiusių </w:t>
      </w:r>
      <w:hyperlink r:id="rId4" w:tooltip="Sodyba" w:history="1">
        <w:r w:rsidRPr="00C3622B">
          <w:rPr>
            <w:rStyle w:val="Hyperlink"/>
          </w:rPr>
          <w:t>sodybų</w:t>
        </w:r>
      </w:hyperlink>
      <w:r w:rsidRPr="00C3622B">
        <w:t xml:space="preserve">; tokį kaimą formuoja gamtinės ribos – </w:t>
      </w:r>
      <w:hyperlink r:id="rId5" w:tooltip="Kalva" w:history="1">
        <w:r w:rsidRPr="00C3622B">
          <w:rPr>
            <w:rStyle w:val="Hyperlink"/>
          </w:rPr>
          <w:t>kalvos</w:t>
        </w:r>
      </w:hyperlink>
      <w:r w:rsidRPr="00C3622B">
        <w:t xml:space="preserve">, </w:t>
      </w:r>
      <w:hyperlink r:id="rId6" w:tooltip="Miškai" w:history="1">
        <w:r w:rsidRPr="00C3622B">
          <w:rPr>
            <w:rStyle w:val="Hyperlink"/>
          </w:rPr>
          <w:t>miškai</w:t>
        </w:r>
      </w:hyperlink>
      <w:r w:rsidRPr="00C3622B">
        <w:t xml:space="preserve">, </w:t>
      </w:r>
      <w:hyperlink r:id="rId7" w:tooltip="Ežerai" w:history="1">
        <w:r w:rsidRPr="00C3622B">
          <w:rPr>
            <w:rStyle w:val="Hyperlink"/>
          </w:rPr>
          <w:t>ežerai</w:t>
        </w:r>
      </w:hyperlink>
    </w:p>
    <w:p w:rsidR="00AD4EA7" w:rsidRPr="00C3622B" w:rsidRDefault="00AD4EA7" w:rsidP="00AD4EA7">
      <w:pPr>
        <w:pStyle w:val="NormalWeb"/>
        <w:spacing w:before="0" w:beforeAutospacing="0" w:after="0" w:afterAutospacing="0"/>
        <w:jc w:val="both"/>
        <w:rPr>
          <w:b/>
        </w:rPr>
      </w:pPr>
      <w:r w:rsidRPr="00C3622B">
        <w:rPr>
          <w:b/>
        </w:rPr>
        <w:t xml:space="preserve">padargas </w:t>
      </w:r>
      <w:r w:rsidRPr="00C3622B">
        <w:rPr>
          <w:i/>
        </w:rPr>
        <w:t xml:space="preserve">vyr. </w:t>
      </w:r>
      <w:r w:rsidRPr="00C3622B">
        <w:t>žemės darbo ar namų ūkio įrankis</w:t>
      </w:r>
    </w:p>
    <w:p w:rsidR="00AD4EA7" w:rsidRPr="00C3622B" w:rsidRDefault="00AD4EA7" w:rsidP="00AD4EA7">
      <w:pPr>
        <w:pStyle w:val="NormalWeb"/>
        <w:spacing w:before="0" w:beforeAutospacing="0" w:after="0" w:afterAutospacing="0"/>
        <w:jc w:val="both"/>
        <w:rPr>
          <w:b/>
          <w:i/>
        </w:rPr>
      </w:pPr>
      <w:r w:rsidRPr="00C3622B">
        <w:rPr>
          <w:b/>
        </w:rPr>
        <w:t>plytėti, plyti, plytėjo</w:t>
      </w:r>
      <w:r w:rsidRPr="00C3622B">
        <w:rPr>
          <w:b/>
          <w:i/>
        </w:rPr>
        <w:t xml:space="preserve"> </w:t>
      </w:r>
      <w:r w:rsidRPr="00C3622B">
        <w:rPr>
          <w:rStyle w:val="g71"/>
          <w:i w:val="0"/>
        </w:rPr>
        <w:t>būti plačiai nusidriekusiam, išplitusiam, tįsoti</w:t>
      </w:r>
    </w:p>
    <w:p w:rsidR="00AD4EA7" w:rsidRPr="00C3622B" w:rsidRDefault="00AD4EA7" w:rsidP="00AD4EA7">
      <w:pPr>
        <w:pStyle w:val="NormalWeb"/>
        <w:spacing w:before="0" w:beforeAutospacing="0" w:after="0" w:afterAutospacing="0"/>
        <w:jc w:val="both"/>
        <w:rPr>
          <w:b/>
        </w:rPr>
      </w:pPr>
      <w:r w:rsidRPr="00C3622B">
        <w:rPr>
          <w:b/>
        </w:rPr>
        <w:t xml:space="preserve">rakandas </w:t>
      </w:r>
      <w:r w:rsidRPr="00C3622B">
        <w:rPr>
          <w:i/>
        </w:rPr>
        <w:t>vyr.</w:t>
      </w:r>
      <w:r w:rsidRPr="00C3622B">
        <w:t xml:space="preserve"> indas, įrankis, baldas (dažnai – sulūžęs, nebereikalingas)</w:t>
      </w:r>
    </w:p>
    <w:p w:rsidR="00AD4EA7" w:rsidRPr="00C3622B" w:rsidRDefault="00AD4EA7" w:rsidP="00AD4EA7">
      <w:pPr>
        <w:pStyle w:val="NormalWeb"/>
        <w:spacing w:before="0" w:beforeAutospacing="0" w:after="0" w:afterAutospacing="0"/>
        <w:jc w:val="both"/>
        <w:rPr>
          <w:b/>
        </w:rPr>
      </w:pPr>
      <w:r w:rsidRPr="00C3622B">
        <w:rPr>
          <w:b/>
        </w:rPr>
        <w:t xml:space="preserve">Rasos </w:t>
      </w:r>
      <w:r w:rsidRPr="00C3622B">
        <w:rPr>
          <w:i/>
        </w:rPr>
        <w:t xml:space="preserve">mot. </w:t>
      </w:r>
      <w:r w:rsidRPr="00C3622B">
        <w:t xml:space="preserve">viduvasario šventė – Joninės </w:t>
      </w:r>
    </w:p>
    <w:p w:rsidR="00AD4EA7" w:rsidRPr="00C3622B" w:rsidRDefault="00AD4EA7" w:rsidP="00AD4EA7">
      <w:pPr>
        <w:pStyle w:val="NormalWeb"/>
        <w:spacing w:before="0" w:beforeAutospacing="0" w:after="0" w:afterAutospacing="0"/>
        <w:jc w:val="both"/>
        <w:rPr>
          <w:b/>
        </w:rPr>
      </w:pPr>
      <w:r w:rsidRPr="00C3622B">
        <w:rPr>
          <w:b/>
        </w:rPr>
        <w:t xml:space="preserve">Sekminės </w:t>
      </w:r>
      <w:r w:rsidRPr="00C3622B">
        <w:rPr>
          <w:i/>
        </w:rPr>
        <w:t xml:space="preserve">mot. </w:t>
      </w:r>
      <w:r w:rsidRPr="00C3622B">
        <w:t>krikščionių Šventosios Dvasios atsiuntimo šventė ( 7 sekmadienį po Velykų)</w:t>
      </w:r>
    </w:p>
    <w:p w:rsidR="00AD4EA7" w:rsidRPr="00C3622B" w:rsidRDefault="00AD4EA7" w:rsidP="00AD4EA7">
      <w:pPr>
        <w:pStyle w:val="NormalWeb"/>
        <w:spacing w:before="0" w:beforeAutospacing="0" w:after="0" w:afterAutospacing="0"/>
        <w:jc w:val="both"/>
        <w:rPr>
          <w:b/>
        </w:rPr>
      </w:pPr>
      <w:r w:rsidRPr="00C3622B">
        <w:rPr>
          <w:b/>
        </w:rPr>
        <w:t xml:space="preserve">sodyba </w:t>
      </w:r>
      <w:r w:rsidRPr="00C3622B">
        <w:rPr>
          <w:i/>
        </w:rPr>
        <w:t xml:space="preserve">mot. </w:t>
      </w:r>
      <w:r w:rsidRPr="00C3622B">
        <w:t>kaimo namas su visais ūkiniais pastatais, sodu, daržais ir pan.</w:t>
      </w:r>
    </w:p>
    <w:p w:rsidR="00AD4EA7" w:rsidRPr="00C3622B" w:rsidRDefault="00AD4EA7" w:rsidP="00AD4EA7">
      <w:pPr>
        <w:pStyle w:val="NormalWeb"/>
        <w:spacing w:before="0" w:beforeAutospacing="0" w:after="0" w:afterAutospacing="0"/>
        <w:jc w:val="both"/>
        <w:rPr>
          <w:b/>
        </w:rPr>
      </w:pPr>
      <w:r w:rsidRPr="00C3622B">
        <w:rPr>
          <w:b/>
        </w:rPr>
        <w:t xml:space="preserve">tūris </w:t>
      </w:r>
      <w:r w:rsidRPr="00C3622B">
        <w:rPr>
          <w:i/>
        </w:rPr>
        <w:t xml:space="preserve">vyr. </w:t>
      </w:r>
      <w:r w:rsidRPr="00C3622B">
        <w:t>kūno užimta erdvės dalis</w:t>
      </w:r>
    </w:p>
    <w:p w:rsidR="00AD4EA7" w:rsidRPr="00C3622B" w:rsidRDefault="00AD4EA7" w:rsidP="00AD4EA7">
      <w:pPr>
        <w:pStyle w:val="NormalWeb"/>
        <w:spacing w:before="0" w:beforeAutospacing="0" w:after="0" w:afterAutospacing="0"/>
        <w:jc w:val="both"/>
        <w:rPr>
          <w:b/>
        </w:rPr>
      </w:pPr>
      <w:r w:rsidRPr="00C3622B">
        <w:rPr>
          <w:b/>
        </w:rPr>
        <w:t xml:space="preserve">vienkiemis </w:t>
      </w:r>
      <w:r w:rsidRPr="00C3622B">
        <w:rPr>
          <w:i/>
        </w:rPr>
        <w:t xml:space="preserve">vyr. </w:t>
      </w:r>
      <w:r w:rsidRPr="00C3622B">
        <w:t>atskira sodyba</w:t>
      </w:r>
    </w:p>
    <w:p w:rsidR="00AD4EA7" w:rsidRPr="00C3622B" w:rsidRDefault="00AD4EA7" w:rsidP="00AD4EA7">
      <w:pPr>
        <w:pStyle w:val="NormalWeb"/>
        <w:spacing w:before="0" w:beforeAutospacing="0" w:after="0" w:afterAutospacing="0"/>
        <w:jc w:val="both"/>
      </w:pPr>
      <w:r w:rsidRPr="00C3622B">
        <w:rPr>
          <w:b/>
        </w:rPr>
        <w:t xml:space="preserve">vingiuoti, vingiuoja, vingiavo </w:t>
      </w:r>
      <w:r w:rsidRPr="00C3622B">
        <w:t>daryti vingius,</w:t>
      </w:r>
      <w:r w:rsidRPr="00C3622B">
        <w:rPr>
          <w:b/>
        </w:rPr>
        <w:t xml:space="preserve"> </w:t>
      </w:r>
      <w:r w:rsidRPr="00C3622B">
        <w:t>būti netiesiam</w:t>
      </w:r>
    </w:p>
    <w:p w:rsidR="00AD4EA7" w:rsidRPr="00C3622B" w:rsidRDefault="00AD4EA7" w:rsidP="00AD4EA7">
      <w:pPr>
        <w:pStyle w:val="NormalWeb"/>
        <w:spacing w:before="0" w:beforeAutospacing="0" w:after="0" w:afterAutospacing="0"/>
        <w:jc w:val="both"/>
      </w:pPr>
      <w:r w:rsidRPr="00C3622B">
        <w:rPr>
          <w:b/>
        </w:rPr>
        <w:t xml:space="preserve">želdiniai </w:t>
      </w:r>
      <w:r w:rsidRPr="00C3622B">
        <w:rPr>
          <w:i/>
        </w:rPr>
        <w:t xml:space="preserve">vyr., dgs. </w:t>
      </w:r>
      <w:r w:rsidRPr="00C3622B">
        <w:t>sodinami (ne savaime želiantys) augalai</w:t>
      </w:r>
    </w:p>
    <w:p w:rsidR="001B32B1" w:rsidRDefault="001B32B1"/>
    <w:sectPr w:rsidR="001B32B1" w:rsidSect="001B32B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isplayBackgroundShape/>
  <w:defaultTabStop w:val="720"/>
  <w:characterSpacingControl w:val="doNotCompress"/>
  <w:compat/>
  <w:rsids>
    <w:rsidRoot w:val="00AD4EA7"/>
    <w:rsid w:val="001B32B1"/>
    <w:rsid w:val="00AD4E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EA7"/>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D4EA7"/>
    <w:rPr>
      <w:color w:val="0000FF"/>
      <w:u w:val="single"/>
    </w:rPr>
  </w:style>
  <w:style w:type="paragraph" w:styleId="NormalWeb">
    <w:name w:val="Normal (Web)"/>
    <w:basedOn w:val="Normal"/>
    <w:rsid w:val="00AD4EA7"/>
    <w:pPr>
      <w:spacing w:before="100" w:beforeAutospacing="1" w:after="100" w:afterAutospacing="1"/>
    </w:pPr>
  </w:style>
  <w:style w:type="character" w:customStyle="1" w:styleId="g71">
    <w:name w:val="g71"/>
    <w:basedOn w:val="DefaultParagraphFont"/>
    <w:rsid w:val="00AD4EA7"/>
    <w:rPr>
      <w:b w:val="0"/>
      <w:bCs w:val="0"/>
      <w:i/>
      <w:iCs/>
      <w:color w:val="660000"/>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lt.wikipedia.org/wiki/E%C5%BEera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lt.wikipedia.org/wiki/Mi%C5%A1kai" TargetMode="External"/><Relationship Id="rId5" Type="http://schemas.openxmlformats.org/officeDocument/2006/relationships/hyperlink" Target="http://lt.wikipedia.org/wiki/Kalva" TargetMode="External"/><Relationship Id="rId4" Type="http://schemas.openxmlformats.org/officeDocument/2006/relationships/hyperlink" Target="http://lt.wikipedia.org/wiki/Sodyba"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977</Words>
  <Characters>5573</Characters>
  <Application>Microsoft Office Word</Application>
  <DocSecurity>0</DocSecurity>
  <Lines>46</Lines>
  <Paragraphs>13</Paragraphs>
  <ScaleCrop>false</ScaleCrop>
  <Company/>
  <LinksUpToDate>false</LinksUpToDate>
  <CharactersWithSpaces>6537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2011-08-06T12:40:00Z</dcterms:created>
  <dcterms:modified xsi:type="dcterms:W3CDTF">2011-08-06T12:41:00Z</dcterms:modified>
</cp:coreProperties>
</file>