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F0E" w:rsidRPr="00493B4C" w:rsidRDefault="00D31F0E" w:rsidP="00D31F0E">
      <w:pPr>
        <w:pStyle w:val="Heading2"/>
        <w:spacing w:before="0" w:beforeAutospacing="0" w:after="0" w:afterAutospacing="0"/>
        <w:jc w:val="center"/>
        <w:rPr>
          <w:sz w:val="24"/>
          <w:szCs w:val="24"/>
        </w:rPr>
      </w:pPr>
      <w:hyperlink r:id="rId4" w:tooltip="Mobilūs ūkininkų turgeliai populiarūs ir per šalčius" w:history="1">
        <w:r w:rsidRPr="00493B4C">
          <w:rPr>
            <w:rStyle w:val="Hyperlink"/>
            <w:sz w:val="24"/>
            <w:szCs w:val="24"/>
          </w:rPr>
          <w:t>Mobilūs ūkininkų turgeliai populiarūs ir per šalčius</w:t>
        </w:r>
      </w:hyperlink>
    </w:p>
    <w:p w:rsidR="00D31F0E" w:rsidRPr="00493B4C" w:rsidRDefault="00D31F0E" w:rsidP="00D31F0E">
      <w:pPr>
        <w:spacing w:after="0" w:line="240" w:lineRule="auto"/>
        <w:jc w:val="center"/>
        <w:rPr>
          <w:rFonts w:ascii="Times New Roman" w:hAnsi="Times New Roman"/>
          <w:sz w:val="24"/>
          <w:szCs w:val="24"/>
        </w:rPr>
      </w:pPr>
      <w:r w:rsidRPr="00493B4C">
        <w:rPr>
          <w:rStyle w:val="date"/>
          <w:rFonts w:ascii="Times New Roman" w:hAnsi="Times New Roman"/>
          <w:sz w:val="24"/>
          <w:szCs w:val="24"/>
        </w:rPr>
        <w:t>2010-02-02</w:t>
      </w:r>
    </w:p>
    <w:p w:rsidR="00D31F0E" w:rsidRPr="00493B4C" w:rsidRDefault="00D31F0E" w:rsidP="00D31F0E">
      <w:pPr>
        <w:spacing w:after="0" w:line="240" w:lineRule="auto"/>
        <w:rPr>
          <w:rFonts w:ascii="Times New Roman" w:hAnsi="Times New Roman"/>
          <w:sz w:val="24"/>
          <w:szCs w:val="24"/>
        </w:rPr>
      </w:pP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sz w:val="24"/>
          <w:szCs w:val="24"/>
        </w:rPr>
        <w:t xml:space="preserve">Andrius Cimbolaitis, </w:t>
      </w:r>
      <w:hyperlink r:id="rId5" w:history="1">
        <w:r w:rsidRPr="00493B4C">
          <w:rPr>
            <w:rStyle w:val="Hyperlink"/>
            <w:rFonts w:ascii="Times New Roman" w:hAnsi="Times New Roman"/>
            <w:b/>
            <w:sz w:val="24"/>
            <w:szCs w:val="24"/>
          </w:rPr>
          <w:t>www.pinigukarta.lt</w:t>
        </w:r>
      </w:hyperlink>
      <w:r w:rsidRPr="00493B4C">
        <w:rPr>
          <w:rFonts w:ascii="Times New Roman" w:hAnsi="Times New Roman"/>
          <w:b/>
          <w:sz w:val="24"/>
          <w:szCs w:val="24"/>
        </w:rPr>
        <w:t xml:space="preserve"> žurnalistas:</w:t>
      </w:r>
      <w:r w:rsidRPr="00493B4C">
        <w:rPr>
          <w:rFonts w:ascii="Times New Roman" w:hAnsi="Times New Roman"/>
          <w:sz w:val="24"/>
          <w:szCs w:val="24"/>
        </w:rPr>
        <w:t xml:space="preserve"> Nuo praėjusių metų vasaros kiekvienas vilnietis turi galimybę apsipirkti laikinose prekyvietėse, kurias paprastai vadiname turgeliais. Čia galima rasti įvairiausių maisto produktų, o tokių prekyviečių yra bene kiekviename sostinės rajone. Į akis krinta tai, kad ūkininkai įsikuria prekybos centro pašonėje. Kyla klausimas, ar prekybininkai vieni kitiems netrukdo.</w:t>
      </w: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i/>
          <w:sz w:val="24"/>
          <w:szCs w:val="24"/>
        </w:rPr>
        <w:t>Renata Saulytė, prekybos centro atstovė:</w:t>
      </w:r>
      <w:r w:rsidRPr="00493B4C">
        <w:rPr>
          <w:rFonts w:ascii="Times New Roman" w:hAnsi="Times New Roman"/>
          <w:sz w:val="24"/>
          <w:szCs w:val="24"/>
        </w:rPr>
        <w:t xml:space="preserve"> </w:t>
      </w:r>
      <w:r w:rsidRPr="00493B4C">
        <w:rPr>
          <w:rFonts w:ascii="Times New Roman" w:hAnsi="Times New Roman"/>
          <w:i/>
          <w:sz w:val="24"/>
          <w:szCs w:val="24"/>
        </w:rPr>
        <w:t>Mes manom, kad tas bendradarbiavimas galėtų būti dar produktyvesnis. Tačiau mes tikrai, tiek ūkininkai mums, tiek mes ūkininkams, manau, kad netrukdom. Mums, kaip prekybos tinklui padeda pritraukti pirkėjus, tai yra tiesiog vat kad ateitų į mūsų prekybos centrus, tuo tarpu ūkininkai džiaugiasi turėdami galimybę patys realizuoti savo pagamintą, užaugintą produkciją be tarpininkų, galėdami patys nustatyti kainodarą ir panašiai. Na, ir, aišku, iš to laimi tik klientas, todėl kad jis gali pirkti ir pigiau, ir turėti didesnį pasirinkimą</w:t>
      </w:r>
      <w:r w:rsidRPr="00493B4C">
        <w:rPr>
          <w:rFonts w:ascii="Times New Roman" w:hAnsi="Times New Roman"/>
          <w:sz w:val="24"/>
          <w:szCs w:val="24"/>
        </w:rPr>
        <w:t>.</w:t>
      </w: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sz w:val="24"/>
          <w:szCs w:val="24"/>
        </w:rPr>
        <w:t xml:space="preserve">Andrius Cimbolaitis, </w:t>
      </w:r>
      <w:hyperlink r:id="rId6" w:history="1">
        <w:r w:rsidRPr="00493B4C">
          <w:rPr>
            <w:rStyle w:val="Hyperlink"/>
            <w:rFonts w:ascii="Times New Roman" w:hAnsi="Times New Roman"/>
            <w:b/>
            <w:sz w:val="24"/>
            <w:szCs w:val="24"/>
          </w:rPr>
          <w:t>www.pinigukarta.lt</w:t>
        </w:r>
      </w:hyperlink>
      <w:r w:rsidRPr="00493B4C">
        <w:rPr>
          <w:rFonts w:ascii="Times New Roman" w:hAnsi="Times New Roman"/>
          <w:b/>
          <w:sz w:val="24"/>
          <w:szCs w:val="24"/>
        </w:rPr>
        <w:t xml:space="preserve"> žurnalistas:</w:t>
      </w:r>
      <w:r w:rsidRPr="00493B4C">
        <w:rPr>
          <w:rFonts w:ascii="Times New Roman" w:hAnsi="Times New Roman"/>
          <w:sz w:val="24"/>
          <w:szCs w:val="24"/>
        </w:rPr>
        <w:t xml:space="preserve"> Prekybininkai pripažįsta, kad turgelyje pigesnė mėsa, nes ūkininkai už ją nemoka pridėtinės vertės mokesčio, bei pieno produktai, į kurių pakuotes ūkininkams nereikia daug investuoti. Žmonių apstu net spaudžiant šaltukui. Šis keičia siūlomų produktų asortimentą – pavyzdžiui, būna mažiau daržovių, o sunkmetis pakoregavo ūkininkų klientūrą. Anksčiau didžioji dauguma pirkėjų buvo jaunos šeimos, o dabar – pagyvenę žmonės. Vertėtų žinoti, jog nors visos prekės mobiliuose turgeliuose kaimiškos, toli gražu ne visos yra ekologiškos. Tokios neretai sudaro mažesnę parduodamų produktų dalį. Tačiau ūkininkai pataria žiūrėti ne etiketės, o kokybės.</w:t>
      </w: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i/>
          <w:sz w:val="24"/>
          <w:szCs w:val="24"/>
        </w:rPr>
        <w:t xml:space="preserve">Kasia Jankun, turgelio prekeivė: </w:t>
      </w:r>
      <w:r w:rsidRPr="00493B4C">
        <w:rPr>
          <w:rFonts w:ascii="Times New Roman" w:hAnsi="Times New Roman"/>
          <w:i/>
          <w:sz w:val="24"/>
          <w:szCs w:val="24"/>
        </w:rPr>
        <w:t>Tiktai kvailys gali nesuprasti, kad toksai trumpas kelias, nu, ir sveikas produktas, ir šviežias, nu.... Ką galima pasakyti, jeigu ryte pamelžta karvė, po dviejų valandų jau supilstyta į butelius, atvažiuoja devintą valandą ryte. Nu tai... nu tai, žinoma, kad čia jau, nu kaip... geras produktas</w:t>
      </w:r>
      <w:r w:rsidRPr="00493B4C">
        <w:rPr>
          <w:rFonts w:ascii="Times New Roman" w:hAnsi="Times New Roman"/>
          <w:sz w:val="24"/>
          <w:szCs w:val="24"/>
        </w:rPr>
        <w:t>.</w:t>
      </w: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sz w:val="24"/>
          <w:szCs w:val="24"/>
        </w:rPr>
        <w:t xml:space="preserve">Andrius Cimbolaitis, </w:t>
      </w:r>
      <w:hyperlink r:id="rId7" w:history="1">
        <w:r w:rsidRPr="00493B4C">
          <w:rPr>
            <w:rStyle w:val="Hyperlink"/>
            <w:rFonts w:ascii="Times New Roman" w:hAnsi="Times New Roman"/>
            <w:b/>
            <w:sz w:val="24"/>
            <w:szCs w:val="24"/>
          </w:rPr>
          <w:t>www.pinigukarta.lt</w:t>
        </w:r>
      </w:hyperlink>
      <w:r w:rsidRPr="00493B4C">
        <w:rPr>
          <w:rFonts w:ascii="Times New Roman" w:hAnsi="Times New Roman"/>
          <w:b/>
          <w:sz w:val="24"/>
          <w:szCs w:val="24"/>
        </w:rPr>
        <w:t xml:space="preserve"> žurnalistas:</w:t>
      </w:r>
      <w:r w:rsidRPr="00493B4C">
        <w:rPr>
          <w:rFonts w:ascii="Times New Roman" w:hAnsi="Times New Roman"/>
          <w:sz w:val="24"/>
          <w:szCs w:val="24"/>
        </w:rPr>
        <w:t xml:space="preserve"> Ūkininkės iš Širvintų pieno gaminiais prekiauja jau seniai. Jos siūlomo sviesto, sūrio ar varškės receptūra nesikeičia nuo močiutės laikų. Tai giminės tradicija. Už keturis litus čia galima nusipirkti du litrus pieno, o ketvirtis kilogramo kaimiškos grietinės kainuos du su puse lito. Tačiau reikia būti atsargiems, nes mobilūs turgeliai veikia tik pirmus metus ir daugeliui ūkininkui dar stinga organizacinės patirties, o Valstybinė maisto ir veterinarijos kontrolės inspekcija turgeliams taiko supaprastintą kontrolės tvarką.</w:t>
      </w: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i/>
          <w:sz w:val="24"/>
          <w:szCs w:val="24"/>
        </w:rPr>
        <w:t>Viktoras Aleksejevas, Vilniaus m. VMVT veterinarijos skyriaus vadovas:</w:t>
      </w:r>
      <w:r w:rsidRPr="00493B4C">
        <w:rPr>
          <w:rFonts w:ascii="Times New Roman" w:hAnsi="Times New Roman"/>
          <w:sz w:val="24"/>
          <w:szCs w:val="24"/>
        </w:rPr>
        <w:t xml:space="preserve"> </w:t>
      </w:r>
      <w:r w:rsidRPr="00493B4C">
        <w:rPr>
          <w:rFonts w:ascii="Times New Roman" w:hAnsi="Times New Roman"/>
          <w:i/>
          <w:sz w:val="24"/>
          <w:szCs w:val="24"/>
        </w:rPr>
        <w:t>Dažniausiai pasitaiko pažeidimai dėl produkto ženklinimo. Tai yra dažniausiai. Ir jie maždaug sudaro kažkur tai 60 procentų tokie pažeidimai. Kai laikinoje prekyvietėje pardavėjas nepilnai nurodo visą informaciją galutiniam vartotojui apie patį produktą: apie produkto laikymo sąlygas, apie gamintoją, apie, reiškia, nuoroda, kad pieno produktas turi būti vartojamas tiktai virintas, vat, dėl produkto laikymo sąlygų. Antras dalykas, kartais pasitaiko ir dėl higieninių pažeidimų</w:t>
      </w:r>
      <w:r w:rsidRPr="00493B4C">
        <w:rPr>
          <w:rFonts w:ascii="Times New Roman" w:hAnsi="Times New Roman"/>
          <w:sz w:val="24"/>
          <w:szCs w:val="24"/>
        </w:rPr>
        <w:t>.</w:t>
      </w:r>
    </w:p>
    <w:p w:rsidR="00D31F0E" w:rsidRPr="00493B4C" w:rsidRDefault="00D31F0E" w:rsidP="00D31F0E">
      <w:pPr>
        <w:spacing w:after="120" w:line="240" w:lineRule="auto"/>
        <w:jc w:val="both"/>
        <w:rPr>
          <w:rFonts w:ascii="Times New Roman" w:hAnsi="Times New Roman"/>
          <w:sz w:val="24"/>
          <w:szCs w:val="24"/>
        </w:rPr>
      </w:pPr>
      <w:r w:rsidRPr="00493B4C">
        <w:rPr>
          <w:rFonts w:ascii="Times New Roman" w:hAnsi="Times New Roman"/>
          <w:b/>
          <w:sz w:val="24"/>
          <w:szCs w:val="24"/>
        </w:rPr>
        <w:t xml:space="preserve">Andrius Cimbolaitis, </w:t>
      </w:r>
      <w:hyperlink r:id="rId8" w:history="1">
        <w:r w:rsidRPr="00493B4C">
          <w:rPr>
            <w:rStyle w:val="Hyperlink"/>
            <w:rFonts w:ascii="Times New Roman" w:hAnsi="Times New Roman"/>
            <w:b/>
            <w:sz w:val="24"/>
            <w:szCs w:val="24"/>
          </w:rPr>
          <w:t>www.pinigukarta.lt</w:t>
        </w:r>
      </w:hyperlink>
      <w:r w:rsidRPr="00493B4C">
        <w:rPr>
          <w:rFonts w:ascii="Times New Roman" w:hAnsi="Times New Roman"/>
          <w:b/>
          <w:sz w:val="24"/>
          <w:szCs w:val="24"/>
        </w:rPr>
        <w:t xml:space="preserve"> žurnalistas:</w:t>
      </w:r>
      <w:r w:rsidRPr="00493B4C">
        <w:rPr>
          <w:rFonts w:ascii="Times New Roman" w:hAnsi="Times New Roman"/>
          <w:sz w:val="24"/>
          <w:szCs w:val="24"/>
        </w:rPr>
        <w:t xml:space="preserve"> Prekybos centrų filosofija orientuota į ilgiau negendantį produktą, ūkininkų – į greitą realizavimą. Rinktis, kaip visada, jums. (</w:t>
      </w:r>
      <w:hyperlink r:id="rId9" w:history="1">
        <w:r w:rsidRPr="00493B4C">
          <w:rPr>
            <w:rStyle w:val="Hyperlink"/>
          </w:rPr>
          <w:t>http://www.pinigukarta.lt/video-reportazai/namu-ekonomika-video/prekyba-video/mobilus-ukininku-turgeliai-populiarus-ir-per-salcius</w:t>
        </w:r>
      </w:hyperlink>
      <w:r w:rsidRPr="00493B4C">
        <w:t>)</w:t>
      </w:r>
    </w:p>
    <w:p w:rsidR="00D31F0E" w:rsidRPr="00493B4C" w:rsidRDefault="00D31F0E" w:rsidP="00D31F0E">
      <w:pPr>
        <w:spacing w:after="0" w:line="240" w:lineRule="auto"/>
        <w:rPr>
          <w:rFonts w:ascii="Times New Roman" w:eastAsia="Times New Roman" w:hAnsi="Times New Roman"/>
          <w:sz w:val="24"/>
          <w:szCs w:val="24"/>
          <w:lang w:eastAsia="lt-LT"/>
        </w:rPr>
      </w:pPr>
    </w:p>
    <w:p w:rsidR="00D31F0E" w:rsidRPr="00493B4C" w:rsidRDefault="00D31F0E" w:rsidP="00D31F0E">
      <w:pPr>
        <w:spacing w:after="0" w:line="240" w:lineRule="auto"/>
        <w:rPr>
          <w:rFonts w:ascii="Times New Roman" w:eastAsia="Times New Roman" w:hAnsi="Times New Roman"/>
          <w:b/>
          <w:i/>
          <w:sz w:val="24"/>
          <w:szCs w:val="24"/>
          <w:lang w:eastAsia="lt-LT"/>
        </w:rPr>
      </w:pPr>
      <w:r w:rsidRPr="00493B4C">
        <w:rPr>
          <w:rFonts w:ascii="Times New Roman" w:eastAsia="Times New Roman" w:hAnsi="Times New Roman"/>
          <w:b/>
          <w:i/>
          <w:sz w:val="24"/>
          <w:szCs w:val="24"/>
          <w:lang w:eastAsia="lt-LT"/>
        </w:rPr>
        <w:t>Žodžiai</w:t>
      </w:r>
    </w:p>
    <w:p w:rsidR="00D31F0E" w:rsidRPr="00493B4C" w:rsidRDefault="00D31F0E" w:rsidP="00D31F0E">
      <w:pPr>
        <w:spacing w:after="0" w:line="240" w:lineRule="auto"/>
        <w:rPr>
          <w:rFonts w:ascii="Times New Roman" w:eastAsia="Times New Roman" w:hAnsi="Times New Roman"/>
          <w:sz w:val="24"/>
          <w:szCs w:val="24"/>
          <w:lang w:eastAsia="lt-LT"/>
        </w:rPr>
      </w:pPr>
    </w:p>
    <w:p w:rsidR="00D31F0E" w:rsidRPr="00493B4C" w:rsidRDefault="00D31F0E" w:rsidP="00D31F0E">
      <w:pPr>
        <w:spacing w:after="0" w:line="240" w:lineRule="auto"/>
        <w:rPr>
          <w:rFonts w:ascii="Times New Roman" w:eastAsia="Times New Roman" w:hAnsi="Times New Roman"/>
          <w:sz w:val="24"/>
          <w:szCs w:val="24"/>
          <w:lang w:eastAsia="lt-LT"/>
        </w:rPr>
      </w:pPr>
      <w:r w:rsidRPr="00493B4C">
        <w:rPr>
          <w:rFonts w:ascii="Times New Roman" w:eastAsia="Times New Roman" w:hAnsi="Times New Roman"/>
          <w:b/>
          <w:sz w:val="24"/>
          <w:szCs w:val="24"/>
          <w:lang w:eastAsia="lt-LT"/>
        </w:rPr>
        <w:t>prekyvietė</w:t>
      </w:r>
      <w:r w:rsidRPr="00493B4C">
        <w:rPr>
          <w:rFonts w:ascii="Times New Roman" w:eastAsia="Times New Roman" w:hAnsi="Times New Roman"/>
          <w:sz w:val="24"/>
          <w:szCs w:val="24"/>
          <w:lang w:eastAsia="lt-LT"/>
        </w:rPr>
        <w:t xml:space="preserve"> </w:t>
      </w:r>
      <w:r w:rsidRPr="00493B4C">
        <w:rPr>
          <w:rFonts w:ascii="Times New Roman" w:eastAsia="Times New Roman" w:hAnsi="Times New Roman"/>
          <w:i/>
          <w:sz w:val="24"/>
          <w:szCs w:val="24"/>
          <w:lang w:eastAsia="lt-LT"/>
        </w:rPr>
        <w:t>mot</w:t>
      </w:r>
      <w:r w:rsidRPr="00493B4C">
        <w:rPr>
          <w:rFonts w:ascii="Times New Roman" w:eastAsia="Times New Roman" w:hAnsi="Times New Roman"/>
          <w:sz w:val="24"/>
          <w:szCs w:val="24"/>
          <w:lang w:eastAsia="lt-LT"/>
        </w:rPr>
        <w:t>. vieta prekiauti</w:t>
      </w:r>
    </w:p>
    <w:p w:rsidR="00D31F0E" w:rsidRPr="00493B4C" w:rsidRDefault="00D31F0E" w:rsidP="00D31F0E">
      <w:pPr>
        <w:spacing w:after="0" w:line="240" w:lineRule="auto"/>
        <w:rPr>
          <w:rFonts w:ascii="Times New Roman" w:hAnsi="Times New Roman"/>
          <w:sz w:val="24"/>
          <w:szCs w:val="24"/>
        </w:rPr>
      </w:pPr>
      <w:r w:rsidRPr="00493B4C">
        <w:rPr>
          <w:rFonts w:ascii="Times New Roman" w:eastAsia="Times New Roman" w:hAnsi="Times New Roman"/>
          <w:b/>
          <w:sz w:val="24"/>
          <w:szCs w:val="24"/>
          <w:lang w:eastAsia="lt-LT"/>
        </w:rPr>
        <w:t>tarpininkas, -ė</w:t>
      </w:r>
      <w:r w:rsidRPr="00493B4C">
        <w:rPr>
          <w:rFonts w:ascii="Times New Roman" w:eastAsia="Times New Roman" w:hAnsi="Times New Roman"/>
          <w:sz w:val="24"/>
          <w:szCs w:val="24"/>
          <w:lang w:eastAsia="lt-LT"/>
        </w:rPr>
        <w:t xml:space="preserve"> </w:t>
      </w:r>
      <w:r w:rsidRPr="00493B4C">
        <w:rPr>
          <w:rFonts w:ascii="Times New Roman" w:eastAsia="Times New Roman" w:hAnsi="Times New Roman"/>
          <w:i/>
          <w:sz w:val="24"/>
          <w:szCs w:val="24"/>
          <w:lang w:eastAsia="lt-LT"/>
        </w:rPr>
        <w:t>vyr., mot</w:t>
      </w:r>
      <w:r w:rsidRPr="00493B4C">
        <w:rPr>
          <w:rFonts w:ascii="Times New Roman" w:eastAsia="Times New Roman" w:hAnsi="Times New Roman"/>
          <w:sz w:val="24"/>
          <w:szCs w:val="24"/>
          <w:lang w:eastAsia="lt-LT"/>
        </w:rPr>
        <w:t xml:space="preserve">. </w:t>
      </w:r>
      <w:r w:rsidRPr="00493B4C">
        <w:rPr>
          <w:rFonts w:ascii="Times New Roman" w:hAnsi="Times New Roman"/>
          <w:sz w:val="24"/>
          <w:szCs w:val="24"/>
        </w:rPr>
        <w:t>asmuo, suvedantis pirkėją su pardavėju</w:t>
      </w:r>
    </w:p>
    <w:p w:rsidR="00D31F0E" w:rsidRPr="00493B4C" w:rsidRDefault="00D31F0E" w:rsidP="00D31F0E">
      <w:pPr>
        <w:spacing w:after="0" w:line="240" w:lineRule="auto"/>
        <w:rPr>
          <w:rFonts w:ascii="Times New Roman" w:hAnsi="Times New Roman"/>
          <w:sz w:val="24"/>
          <w:szCs w:val="24"/>
        </w:rPr>
      </w:pPr>
      <w:r w:rsidRPr="00493B4C">
        <w:rPr>
          <w:rFonts w:ascii="Times New Roman" w:hAnsi="Times New Roman"/>
          <w:b/>
          <w:sz w:val="24"/>
          <w:szCs w:val="24"/>
        </w:rPr>
        <w:t>prekybininkas, -ė</w:t>
      </w:r>
      <w:r w:rsidRPr="00493B4C">
        <w:rPr>
          <w:rFonts w:ascii="Times New Roman" w:hAnsi="Times New Roman"/>
          <w:sz w:val="24"/>
          <w:szCs w:val="24"/>
        </w:rPr>
        <w:t xml:space="preserve"> </w:t>
      </w:r>
      <w:r w:rsidRPr="00493B4C">
        <w:rPr>
          <w:rFonts w:ascii="Times New Roman" w:eastAsia="Times New Roman" w:hAnsi="Times New Roman"/>
          <w:i/>
          <w:sz w:val="24"/>
          <w:szCs w:val="24"/>
          <w:lang w:eastAsia="lt-LT"/>
        </w:rPr>
        <w:t>vyr., mot</w:t>
      </w:r>
      <w:r w:rsidRPr="00493B4C">
        <w:rPr>
          <w:rFonts w:ascii="Times New Roman" w:eastAsia="Times New Roman" w:hAnsi="Times New Roman"/>
          <w:sz w:val="24"/>
          <w:szCs w:val="24"/>
          <w:lang w:eastAsia="lt-LT"/>
        </w:rPr>
        <w:t xml:space="preserve">. </w:t>
      </w:r>
      <w:r w:rsidRPr="00493B4C">
        <w:rPr>
          <w:rFonts w:ascii="Times New Roman" w:hAnsi="Times New Roman"/>
          <w:sz w:val="24"/>
          <w:szCs w:val="24"/>
        </w:rPr>
        <w:t>kas verčiasi prekyba, prekybos darbuotojas</w:t>
      </w:r>
    </w:p>
    <w:p w:rsidR="00D31F0E" w:rsidRPr="00493B4C" w:rsidRDefault="00D31F0E" w:rsidP="00D31F0E">
      <w:pPr>
        <w:spacing w:after="0" w:line="240" w:lineRule="auto"/>
        <w:rPr>
          <w:rFonts w:ascii="Times New Roman" w:hAnsi="Times New Roman"/>
          <w:sz w:val="24"/>
          <w:szCs w:val="24"/>
        </w:rPr>
      </w:pPr>
      <w:r w:rsidRPr="00493B4C">
        <w:rPr>
          <w:rFonts w:ascii="Times New Roman" w:hAnsi="Times New Roman"/>
          <w:b/>
          <w:sz w:val="24"/>
          <w:szCs w:val="24"/>
        </w:rPr>
        <w:t>apstu</w:t>
      </w:r>
      <w:r w:rsidRPr="00493B4C">
        <w:rPr>
          <w:rFonts w:ascii="Times New Roman" w:hAnsi="Times New Roman"/>
          <w:sz w:val="24"/>
          <w:szCs w:val="24"/>
        </w:rPr>
        <w:t xml:space="preserve"> daug </w:t>
      </w:r>
    </w:p>
    <w:p w:rsidR="00D31F0E" w:rsidRPr="00493B4C" w:rsidRDefault="00D31F0E" w:rsidP="00D31F0E">
      <w:pPr>
        <w:spacing w:after="0" w:line="240" w:lineRule="auto"/>
        <w:rPr>
          <w:rFonts w:ascii="Times New Roman" w:hAnsi="Times New Roman"/>
          <w:sz w:val="24"/>
          <w:szCs w:val="24"/>
        </w:rPr>
      </w:pPr>
      <w:r w:rsidRPr="00493B4C">
        <w:rPr>
          <w:rFonts w:ascii="Times New Roman" w:hAnsi="Times New Roman"/>
          <w:b/>
          <w:sz w:val="24"/>
          <w:szCs w:val="24"/>
        </w:rPr>
        <w:t>prekeivis, -ė</w:t>
      </w:r>
      <w:r w:rsidRPr="00493B4C">
        <w:rPr>
          <w:rFonts w:ascii="Times New Roman" w:hAnsi="Times New Roman"/>
          <w:sz w:val="24"/>
          <w:szCs w:val="24"/>
        </w:rPr>
        <w:t xml:space="preserve"> </w:t>
      </w:r>
      <w:r w:rsidRPr="00493B4C">
        <w:rPr>
          <w:rFonts w:ascii="Times New Roman" w:hAnsi="Times New Roman"/>
          <w:i/>
          <w:sz w:val="24"/>
          <w:szCs w:val="24"/>
        </w:rPr>
        <w:t>vyr., mot</w:t>
      </w:r>
      <w:r w:rsidRPr="00493B4C">
        <w:rPr>
          <w:rFonts w:ascii="Times New Roman" w:hAnsi="Times New Roman"/>
          <w:sz w:val="24"/>
          <w:szCs w:val="24"/>
        </w:rPr>
        <w:t xml:space="preserve">. </w:t>
      </w:r>
      <w:r w:rsidRPr="00493B4C">
        <w:rPr>
          <w:rFonts w:ascii="Times New Roman" w:hAnsi="Times New Roman"/>
          <w:i/>
          <w:iCs/>
          <w:sz w:val="24"/>
          <w:szCs w:val="24"/>
        </w:rPr>
        <w:t xml:space="preserve">psn. </w:t>
      </w:r>
      <w:r w:rsidRPr="00493B4C">
        <w:rPr>
          <w:rFonts w:ascii="Times New Roman" w:hAnsi="Times New Roman"/>
          <w:sz w:val="24"/>
          <w:szCs w:val="24"/>
        </w:rPr>
        <w:t>keliaujantis prekybininkas</w:t>
      </w:r>
    </w:p>
    <w:p w:rsidR="00D31F0E" w:rsidRPr="00493B4C" w:rsidRDefault="00D31F0E" w:rsidP="00D31F0E">
      <w:pPr>
        <w:spacing w:after="0" w:line="240" w:lineRule="auto"/>
        <w:rPr>
          <w:rFonts w:ascii="Times New Roman" w:hAnsi="Times New Roman"/>
          <w:sz w:val="24"/>
          <w:szCs w:val="24"/>
        </w:rPr>
      </w:pPr>
      <w:r w:rsidRPr="00493B4C">
        <w:rPr>
          <w:rFonts w:ascii="Times New Roman" w:hAnsi="Times New Roman"/>
          <w:b/>
          <w:sz w:val="24"/>
          <w:szCs w:val="24"/>
        </w:rPr>
        <w:t>stigti, stinga, stigo</w:t>
      </w:r>
      <w:r w:rsidRPr="00493B4C">
        <w:rPr>
          <w:rFonts w:ascii="Times New Roman" w:hAnsi="Times New Roman"/>
          <w:sz w:val="24"/>
          <w:szCs w:val="24"/>
        </w:rPr>
        <w:t xml:space="preserve"> trūkti</w:t>
      </w:r>
    </w:p>
    <w:p w:rsidR="00D31F0E" w:rsidRPr="00493B4C" w:rsidRDefault="00D31F0E" w:rsidP="00D31F0E">
      <w:pPr>
        <w:spacing w:after="0" w:line="240" w:lineRule="auto"/>
        <w:rPr>
          <w:rFonts w:ascii="Times New Roman" w:eastAsia="Times New Roman" w:hAnsi="Times New Roman"/>
          <w:sz w:val="24"/>
          <w:szCs w:val="24"/>
          <w:lang w:eastAsia="lt-LT"/>
        </w:rPr>
      </w:pPr>
    </w:p>
    <w:p w:rsidR="001955FD" w:rsidRDefault="001955FD"/>
    <w:sectPr w:rsidR="001955FD" w:rsidSect="001955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isplayBackgroundShape/>
  <w:defaultTabStop w:val="720"/>
  <w:characterSpacingControl w:val="doNotCompress"/>
  <w:compat/>
  <w:rsids>
    <w:rsidRoot w:val="00D31F0E"/>
    <w:rsid w:val="001955FD"/>
    <w:rsid w:val="00D31F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F0E"/>
    <w:rPr>
      <w:rFonts w:ascii="Calibri" w:eastAsia="Calibri" w:hAnsi="Calibri" w:cs="Times New Roman"/>
      <w:lang w:val="lt-LT"/>
    </w:rPr>
  </w:style>
  <w:style w:type="paragraph" w:styleId="Heading2">
    <w:name w:val="heading 2"/>
    <w:basedOn w:val="Normal"/>
    <w:link w:val="Heading2Char"/>
    <w:uiPriority w:val="9"/>
    <w:qFormat/>
    <w:rsid w:val="00D31F0E"/>
    <w:pPr>
      <w:spacing w:before="100" w:beforeAutospacing="1" w:after="100" w:afterAutospacing="1" w:line="240" w:lineRule="auto"/>
      <w:outlineLvl w:val="1"/>
    </w:pPr>
    <w:rPr>
      <w:rFonts w:ascii="Times New Roman" w:eastAsia="Times New Roman" w:hAnsi="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1F0E"/>
    <w:rPr>
      <w:rFonts w:ascii="Times New Roman" w:eastAsia="Times New Roman" w:hAnsi="Times New Roman" w:cs="Times New Roman"/>
      <w:b/>
      <w:bCs/>
      <w:sz w:val="36"/>
      <w:szCs w:val="36"/>
      <w:lang w:val="lt-LT" w:eastAsia="lt-LT"/>
    </w:rPr>
  </w:style>
  <w:style w:type="character" w:styleId="Hyperlink">
    <w:name w:val="Hyperlink"/>
    <w:basedOn w:val="DefaultParagraphFont"/>
    <w:uiPriority w:val="99"/>
    <w:unhideWhenUsed/>
    <w:rsid w:val="00D31F0E"/>
    <w:rPr>
      <w:color w:val="0000FF"/>
      <w:u w:val="single"/>
    </w:rPr>
  </w:style>
  <w:style w:type="character" w:customStyle="1" w:styleId="date">
    <w:name w:val="date"/>
    <w:basedOn w:val="DefaultParagraphFont"/>
    <w:rsid w:val="00D31F0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nigukarta.lt" TargetMode="External"/><Relationship Id="rId3" Type="http://schemas.openxmlformats.org/officeDocument/2006/relationships/webSettings" Target="webSettings.xml"/><Relationship Id="rId7" Type="http://schemas.openxmlformats.org/officeDocument/2006/relationships/hyperlink" Target="http://www.pinigukarta.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inigukarta.lt" TargetMode="External"/><Relationship Id="rId11" Type="http://schemas.openxmlformats.org/officeDocument/2006/relationships/theme" Target="theme/theme1.xml"/><Relationship Id="rId5" Type="http://schemas.openxmlformats.org/officeDocument/2006/relationships/hyperlink" Target="http://www.pinigukarta.lt" TargetMode="External"/><Relationship Id="rId10" Type="http://schemas.openxmlformats.org/officeDocument/2006/relationships/fontTable" Target="fontTable.xml"/><Relationship Id="rId4" Type="http://schemas.openxmlformats.org/officeDocument/2006/relationships/hyperlink" Target="http://www.pinigukarta.lt/video-reportazai/namu-ekonomika-video/prekyba-video/mobilus-ukininku-turgeliai-populiarus-ir-per-salcius" TargetMode="External"/><Relationship Id="rId9" Type="http://schemas.openxmlformats.org/officeDocument/2006/relationships/hyperlink" Target="http://www.pinigukarta.lt/video-reportazai/namu-ekonomika-video/prekyba-video/mobilus-ukininku-turgeliai-populiarus-ir-per-salci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647</Words>
  <Characters>3690</Characters>
  <Application>Microsoft Office Word</Application>
  <DocSecurity>0</DocSecurity>
  <Lines>30</Lines>
  <Paragraphs>8</Paragraphs>
  <ScaleCrop>false</ScaleCrop>
  <Company/>
  <LinksUpToDate>false</LinksUpToDate>
  <CharactersWithSpaces>4329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2011-08-06T06:20:00Z</dcterms:created>
  <dcterms:modified xsi:type="dcterms:W3CDTF">2011-08-06T06:20:00Z</dcterms:modified>
</cp:coreProperties>
</file>